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19C65" w14:textId="0208034F" w:rsidR="006A3881" w:rsidRPr="00871590" w:rsidRDefault="004302C8" w:rsidP="00871590">
      <w:pPr>
        <w:pStyle w:val="Heading1"/>
      </w:pPr>
      <w:r w:rsidRPr="00871590">
        <w:t>M</w:t>
      </w:r>
      <w:r w:rsidR="005245AE" w:rsidRPr="00871590">
        <w:t xml:space="preserve">anaged </w:t>
      </w:r>
      <w:r w:rsidRPr="00871590">
        <w:t>L</w:t>
      </w:r>
      <w:r w:rsidR="005245AE" w:rsidRPr="00871590">
        <w:t xml:space="preserve">earner </w:t>
      </w:r>
      <w:r w:rsidRPr="00871590">
        <w:t>P</w:t>
      </w:r>
      <w:r w:rsidR="005245AE" w:rsidRPr="00871590">
        <w:t>rogramme</w:t>
      </w:r>
    </w:p>
    <w:p w14:paraId="2416A611" w14:textId="135F44C9" w:rsidR="00197E68" w:rsidRPr="00871590" w:rsidRDefault="00871590" w:rsidP="00871590">
      <w:pPr>
        <w:tabs>
          <w:tab w:val="left" w:pos="9781"/>
        </w:tabs>
        <w:rPr>
          <w:sz w:val="28"/>
          <w:szCs w:val="28"/>
        </w:rPr>
      </w:pPr>
      <w:r>
        <w:rPr>
          <w:b/>
        </w:rPr>
        <w:t xml:space="preserve">3-5 </w:t>
      </w:r>
      <w:r w:rsidR="004302C8" w:rsidRPr="00871590">
        <w:rPr>
          <w:b/>
        </w:rPr>
        <w:t>Weeks</w:t>
      </w:r>
      <w:r w:rsidR="00197E68" w:rsidRPr="00871590">
        <w:t xml:space="preserve"> </w:t>
      </w:r>
      <w:r w:rsidR="004302C8" w:rsidRPr="00871590">
        <w:rPr>
          <w:b/>
          <w:i/>
        </w:rPr>
        <w:t>(w/c 6</w:t>
      </w:r>
      <w:r w:rsidR="004302C8" w:rsidRPr="00871590">
        <w:rPr>
          <w:b/>
          <w:i/>
          <w:vertAlign w:val="superscript"/>
        </w:rPr>
        <w:t>th</w:t>
      </w:r>
      <w:r w:rsidR="004302C8" w:rsidRPr="00871590">
        <w:rPr>
          <w:b/>
          <w:i/>
        </w:rPr>
        <w:t xml:space="preserve"> May, 24</w:t>
      </w:r>
      <w:r w:rsidR="004302C8" w:rsidRPr="00871590">
        <w:rPr>
          <w:b/>
          <w:i/>
          <w:vertAlign w:val="superscript"/>
        </w:rPr>
        <w:t>th</w:t>
      </w:r>
      <w:r w:rsidR="004302C8" w:rsidRPr="00871590">
        <w:rPr>
          <w:b/>
          <w:i/>
        </w:rPr>
        <w:t xml:space="preserve"> June, 22</w:t>
      </w:r>
      <w:r w:rsidR="004302C8" w:rsidRPr="00871590">
        <w:rPr>
          <w:b/>
          <w:i/>
          <w:vertAlign w:val="superscript"/>
        </w:rPr>
        <w:t>nd</w:t>
      </w:r>
      <w:r w:rsidR="004302C8" w:rsidRPr="00871590">
        <w:rPr>
          <w:b/>
          <w:i/>
        </w:rPr>
        <w:t xml:space="preserve"> July) </w:t>
      </w:r>
      <w:r>
        <w:rPr>
          <w:b/>
          <w:i/>
        </w:rPr>
        <w:t xml:space="preserve">– </w:t>
      </w:r>
      <w:r w:rsidRPr="00871590">
        <w:rPr>
          <w:bCs/>
          <w:iCs/>
        </w:rPr>
        <w:t>Cost</w:t>
      </w:r>
      <w:r>
        <w:rPr>
          <w:b/>
          <w:i/>
        </w:rPr>
        <w:t xml:space="preserve"> </w:t>
      </w:r>
      <w:r w:rsidR="00197E68" w:rsidRPr="00871590">
        <w:t>£</w:t>
      </w:r>
      <w:r w:rsidR="004302C8" w:rsidRPr="00871590">
        <w:t>5421</w:t>
      </w:r>
    </w:p>
    <w:p w14:paraId="112F9366" w14:textId="693671FD" w:rsidR="006A3881" w:rsidRPr="00871590" w:rsidRDefault="006A3881" w:rsidP="00871590">
      <w:pPr>
        <w:rPr>
          <w:sz w:val="21"/>
          <w:szCs w:val="21"/>
        </w:rPr>
      </w:pPr>
    </w:p>
    <w:p w14:paraId="7CE1FA90" w14:textId="147325D6" w:rsidR="00871590" w:rsidRDefault="00871590" w:rsidP="00871590">
      <w:r w:rsidRPr="00871590">
        <w:t>This Training,</w:t>
      </w:r>
      <w:r>
        <w:t xml:space="preserve"> </w:t>
      </w:r>
      <w:r w:rsidRPr="00871590">
        <w:t xml:space="preserve">provided by the Institute of Gas Engineers and Managers (IGEM) approved Recogniser of Training </w:t>
      </w:r>
      <w:proofErr w:type="spellStart"/>
      <w:r w:rsidRPr="00871590">
        <w:t>Blueflame</w:t>
      </w:r>
      <w:proofErr w:type="spellEnd"/>
      <w:r w:rsidRPr="00871590">
        <w:t xml:space="preserve"> Certification against the requirements of IGE/1, is for candidates with no experience in the gas industry. New regulations that </w:t>
      </w:r>
      <w:proofErr w:type="gramStart"/>
      <w:r w:rsidRPr="00871590">
        <w:t>were introduced</w:t>
      </w:r>
      <w:proofErr w:type="gramEnd"/>
      <w:r w:rsidRPr="00871590">
        <w:t xml:space="preserve"> in October 2017 made it necessary for anyone wishing to become fully qualified in gas to have proven qualifications and/or experience before they are abl</w:t>
      </w:r>
      <w:r>
        <w:t xml:space="preserve">e to undertake their </w:t>
      </w:r>
      <w:r w:rsidRPr="00871590">
        <w:t>ACS (the qualification needed for Gas Safe registration).</w:t>
      </w:r>
    </w:p>
    <w:p w14:paraId="0030A24A" w14:textId="77777777" w:rsidR="00871590" w:rsidRPr="00871590" w:rsidRDefault="00871590" w:rsidP="00871590">
      <w:pPr>
        <w:rPr>
          <w:sz w:val="22"/>
          <w:szCs w:val="22"/>
        </w:rPr>
      </w:pPr>
    </w:p>
    <w:p w14:paraId="04565DD4" w14:textId="64CEB225" w:rsidR="00871590" w:rsidRDefault="00871590" w:rsidP="00871590">
      <w:r w:rsidRPr="00871590">
        <w:t xml:space="preserve">This Training will allow learners to gain detailed knowledge and experience that </w:t>
      </w:r>
      <w:proofErr w:type="gramStart"/>
      <w:r w:rsidRPr="00871590">
        <w:t>is needed</w:t>
      </w:r>
      <w:proofErr w:type="gramEnd"/>
      <w:r w:rsidRPr="00871590">
        <w:t xml:space="preserve"> to gain entry to the gas industry and embark on their new career as a Gas Safe registered operative.</w:t>
      </w:r>
    </w:p>
    <w:p w14:paraId="6895174C" w14:textId="77777777" w:rsidR="00871590" w:rsidRPr="00871590" w:rsidRDefault="00871590" w:rsidP="00871590">
      <w:pPr>
        <w:rPr>
          <w:sz w:val="22"/>
          <w:szCs w:val="22"/>
        </w:rPr>
      </w:pPr>
    </w:p>
    <w:p w14:paraId="492FC710" w14:textId="7BDF4812" w:rsidR="00871590" w:rsidRPr="00871590" w:rsidRDefault="00871590" w:rsidP="00871590">
      <w:r w:rsidRPr="00871590">
        <w:t>The five-week</w:t>
      </w:r>
      <w:r>
        <w:t xml:space="preserve"> </w:t>
      </w:r>
      <w:r w:rsidRPr="00871590">
        <w:t>in house Training for Learners wishing to undertake Domestic Natural Gas and 3 weeks for Learners who wish to undertake the Domestic Meters only course is the first step of the process.</w:t>
      </w:r>
      <w:r>
        <w:t xml:space="preserve"> L</w:t>
      </w:r>
      <w:r w:rsidRPr="00871590">
        <w:t xml:space="preserve">earners will commence their Training by attending the 5 or </w:t>
      </w:r>
      <w:proofErr w:type="gramStart"/>
      <w:r w:rsidRPr="00871590">
        <w:t>3 week</w:t>
      </w:r>
      <w:proofErr w:type="gramEnd"/>
      <w:r w:rsidRPr="00871590">
        <w:t xml:space="preserve"> in house Theory part of the course which will comprise classroom theory with practical experience gained in our purpose built workshop</w:t>
      </w:r>
      <w:r w:rsidRPr="00871590">
        <w:t>.</w:t>
      </w:r>
    </w:p>
    <w:p w14:paraId="11C2E473" w14:textId="77777777" w:rsidR="00871590" w:rsidRPr="00871590" w:rsidRDefault="00871590" w:rsidP="00871590">
      <w:pPr>
        <w:rPr>
          <w:sz w:val="22"/>
          <w:szCs w:val="22"/>
        </w:rPr>
      </w:pPr>
    </w:p>
    <w:p w14:paraId="48F49345" w14:textId="580877EE" w:rsidR="00871590" w:rsidRPr="00871590" w:rsidRDefault="00871590" w:rsidP="00871590">
      <w:r w:rsidRPr="00871590">
        <w:t>Trainers will assess at every stage the progress of the Learner and weekly end tests will be undertaken to demonstrate that understanding of the Theory requirements have been gained.</w:t>
      </w:r>
    </w:p>
    <w:p w14:paraId="57EDC1D9" w14:textId="77777777" w:rsidR="00871590" w:rsidRPr="00871590" w:rsidRDefault="00871590" w:rsidP="00871590">
      <w:pPr>
        <w:rPr>
          <w:sz w:val="22"/>
          <w:szCs w:val="22"/>
        </w:rPr>
      </w:pPr>
    </w:p>
    <w:p w14:paraId="69C28B77" w14:textId="6E807042" w:rsidR="00871590" w:rsidRDefault="00871590" w:rsidP="00871590">
      <w:r w:rsidRPr="00871590">
        <w:t xml:space="preserve">The Pathway to Gas Managed Learning </w:t>
      </w:r>
      <w:proofErr w:type="spellStart"/>
      <w:r w:rsidRPr="00871590">
        <w:t>Programmes</w:t>
      </w:r>
      <w:proofErr w:type="spellEnd"/>
      <w:r w:rsidRPr="00871590">
        <w:t xml:space="preserve"> consist of two elements and requirements are as detailed in the table below:</w:t>
      </w:r>
    </w:p>
    <w:p w14:paraId="505F8F62" w14:textId="77777777" w:rsidR="00871590" w:rsidRPr="00871590" w:rsidRDefault="00871590" w:rsidP="00871590">
      <w:pPr>
        <w:rPr>
          <w:sz w:val="10"/>
          <w:szCs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693"/>
        <w:gridCol w:w="5953"/>
      </w:tblGrid>
      <w:tr w:rsidR="00871590" w:rsidRPr="00E133FC" w14:paraId="63719451" w14:textId="77777777" w:rsidTr="00871590">
        <w:tc>
          <w:tcPr>
            <w:tcW w:w="1555" w:type="dxa"/>
          </w:tcPr>
          <w:p w14:paraId="676D466B" w14:textId="77777777" w:rsidR="00871590" w:rsidRPr="00871590" w:rsidRDefault="00871590" w:rsidP="008715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33702E" w14:textId="7296BD84" w:rsidR="00871590" w:rsidRPr="00871590" w:rsidRDefault="00871590" w:rsidP="00871590">
            <w:pPr>
              <w:rPr>
                <w:b/>
                <w:bCs/>
                <w:sz w:val="22"/>
                <w:szCs w:val="22"/>
              </w:rPr>
            </w:pPr>
            <w:r w:rsidRPr="00871590">
              <w:rPr>
                <w:b/>
                <w:bCs/>
                <w:sz w:val="22"/>
                <w:szCs w:val="22"/>
              </w:rPr>
              <w:t>Minimum ‘Off Job’ Weeks Training(attending SNC</w:t>
            </w:r>
            <w:r w:rsidRPr="0087159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280503DA" w14:textId="0421273E" w:rsidR="00871590" w:rsidRPr="00871590" w:rsidRDefault="00871590" w:rsidP="00871590">
            <w:pPr>
              <w:rPr>
                <w:b/>
                <w:bCs/>
                <w:sz w:val="22"/>
                <w:szCs w:val="22"/>
              </w:rPr>
            </w:pPr>
            <w:r w:rsidRPr="00871590">
              <w:rPr>
                <w:b/>
                <w:bCs/>
                <w:sz w:val="22"/>
                <w:szCs w:val="22"/>
              </w:rPr>
              <w:t>Minimum Numb</w:t>
            </w:r>
            <w:r w:rsidRPr="00871590">
              <w:rPr>
                <w:b/>
                <w:bCs/>
                <w:sz w:val="22"/>
                <w:szCs w:val="22"/>
              </w:rPr>
              <w:t>er of ‘On Job’ Completed Tasks (</w:t>
            </w:r>
            <w:r w:rsidRPr="00871590">
              <w:rPr>
                <w:b/>
                <w:bCs/>
                <w:sz w:val="22"/>
                <w:szCs w:val="22"/>
              </w:rPr>
              <w:t>Portfolio)</w:t>
            </w:r>
          </w:p>
        </w:tc>
      </w:tr>
      <w:tr w:rsidR="00871590" w:rsidRPr="00E133FC" w14:paraId="121919FA" w14:textId="77777777" w:rsidTr="00871590">
        <w:tc>
          <w:tcPr>
            <w:tcW w:w="1555" w:type="dxa"/>
          </w:tcPr>
          <w:p w14:paraId="1753C444" w14:textId="77777777" w:rsidR="00871590" w:rsidRPr="00871590" w:rsidRDefault="00871590" w:rsidP="00871590">
            <w:pPr>
              <w:rPr>
                <w:sz w:val="22"/>
                <w:szCs w:val="22"/>
              </w:rPr>
            </w:pPr>
            <w:r w:rsidRPr="00871590">
              <w:rPr>
                <w:sz w:val="22"/>
                <w:szCs w:val="22"/>
              </w:rPr>
              <w:t>DOMESTIC NG</w:t>
            </w:r>
          </w:p>
        </w:tc>
        <w:tc>
          <w:tcPr>
            <w:tcW w:w="2693" w:type="dxa"/>
          </w:tcPr>
          <w:p w14:paraId="3D030AE4" w14:textId="77777777" w:rsidR="00871590" w:rsidRPr="00871590" w:rsidRDefault="00871590" w:rsidP="00871590">
            <w:pPr>
              <w:rPr>
                <w:sz w:val="22"/>
                <w:szCs w:val="22"/>
              </w:rPr>
            </w:pPr>
            <w:r w:rsidRPr="00871590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14:paraId="38C5AA0A" w14:textId="77777777" w:rsidR="00871590" w:rsidRPr="00871590" w:rsidRDefault="00871590" w:rsidP="00871590">
            <w:pPr>
              <w:rPr>
                <w:sz w:val="22"/>
                <w:szCs w:val="22"/>
              </w:rPr>
            </w:pPr>
            <w:r w:rsidRPr="00871590">
              <w:rPr>
                <w:sz w:val="22"/>
                <w:szCs w:val="22"/>
              </w:rPr>
              <w:t>40 (across range of work types minimum duration of 6 months)</w:t>
            </w:r>
          </w:p>
        </w:tc>
      </w:tr>
      <w:tr w:rsidR="00871590" w:rsidRPr="00E133FC" w14:paraId="4C0805E5" w14:textId="77777777" w:rsidTr="00871590">
        <w:tc>
          <w:tcPr>
            <w:tcW w:w="1555" w:type="dxa"/>
          </w:tcPr>
          <w:p w14:paraId="68064537" w14:textId="77777777" w:rsidR="00871590" w:rsidRPr="00871590" w:rsidRDefault="00871590" w:rsidP="00871590">
            <w:pPr>
              <w:rPr>
                <w:sz w:val="22"/>
                <w:szCs w:val="22"/>
              </w:rPr>
            </w:pPr>
            <w:r w:rsidRPr="00871590">
              <w:rPr>
                <w:sz w:val="22"/>
                <w:szCs w:val="22"/>
              </w:rPr>
              <w:t>NG METERS</w:t>
            </w:r>
          </w:p>
        </w:tc>
        <w:tc>
          <w:tcPr>
            <w:tcW w:w="2693" w:type="dxa"/>
          </w:tcPr>
          <w:p w14:paraId="5CE608E8" w14:textId="06EB1B5E" w:rsidR="00871590" w:rsidRPr="00871590" w:rsidRDefault="00871590" w:rsidP="00871590">
            <w:pPr>
              <w:rPr>
                <w:sz w:val="22"/>
                <w:szCs w:val="22"/>
              </w:rPr>
            </w:pPr>
            <w:r w:rsidRPr="00871590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14:paraId="7FF09819" w14:textId="77777777" w:rsidR="00871590" w:rsidRPr="00871590" w:rsidRDefault="00871590" w:rsidP="00871590">
            <w:pPr>
              <w:rPr>
                <w:sz w:val="22"/>
                <w:szCs w:val="22"/>
              </w:rPr>
            </w:pPr>
            <w:r w:rsidRPr="00871590">
              <w:rPr>
                <w:sz w:val="22"/>
                <w:szCs w:val="22"/>
              </w:rPr>
              <w:t>40 (across range of work types minimum duration of 4 months)</w:t>
            </w:r>
          </w:p>
        </w:tc>
      </w:tr>
    </w:tbl>
    <w:p w14:paraId="6AD7041F" w14:textId="77777777" w:rsidR="00871590" w:rsidRPr="00871590" w:rsidRDefault="00871590" w:rsidP="00871590">
      <w:pPr>
        <w:rPr>
          <w:sz w:val="12"/>
          <w:szCs w:val="12"/>
        </w:rPr>
      </w:pPr>
    </w:p>
    <w:p w14:paraId="55C6029C" w14:textId="330D3C0E" w:rsidR="00871590" w:rsidRDefault="00871590" w:rsidP="00871590">
      <w:r w:rsidRPr="00871590">
        <w:t xml:space="preserve">The Portfolio of work will be produced on placement under the supervision of a Registered Gas Safe business (self-employed engineer or company) for a minimum 40 jobs covering the installation, service and repairs of gas boilers, gas fires and gas cookers for a minimum of 6 months for the Domestic NG course and 4 months for the Domestic Meter course. </w:t>
      </w:r>
    </w:p>
    <w:p w14:paraId="1DC5B88F" w14:textId="77777777" w:rsidR="00871590" w:rsidRPr="00871590" w:rsidRDefault="00871590" w:rsidP="00871590">
      <w:pPr>
        <w:rPr>
          <w:sz w:val="22"/>
          <w:szCs w:val="22"/>
        </w:rPr>
      </w:pPr>
    </w:p>
    <w:p w14:paraId="6015FD65" w14:textId="18476B2F" w:rsidR="00871590" w:rsidRDefault="00871590" w:rsidP="00871590">
      <w:r w:rsidRPr="00871590">
        <w:t xml:space="preserve">SNC will support and assist </w:t>
      </w:r>
      <w:proofErr w:type="gramStart"/>
      <w:r w:rsidRPr="00871590">
        <w:t>every learner with the creation of their</w:t>
      </w:r>
      <w:proofErr w:type="gramEnd"/>
      <w:r w:rsidRPr="00871590">
        <w:t xml:space="preserve"> portfolio and will review progress regularly.</w:t>
      </w:r>
      <w:r>
        <w:t xml:space="preserve"> </w:t>
      </w:r>
      <w:r w:rsidRPr="00871590">
        <w:t>If a learner is unable to cover the minimum number of certain gas appliances due to their work scope then a ‘top up’ can be undertaken in our Workshop Training area.</w:t>
      </w:r>
    </w:p>
    <w:p w14:paraId="2A7E4540" w14:textId="77777777" w:rsidR="00871590" w:rsidRPr="00871590" w:rsidRDefault="00871590" w:rsidP="00871590">
      <w:pPr>
        <w:rPr>
          <w:sz w:val="22"/>
          <w:szCs w:val="22"/>
        </w:rPr>
      </w:pPr>
    </w:p>
    <w:p w14:paraId="43DFA3B6" w14:textId="48DE7DCE" w:rsidR="00871590" w:rsidRDefault="00871590" w:rsidP="00871590">
      <w:pPr>
        <w:rPr>
          <w:sz w:val="22"/>
          <w:szCs w:val="22"/>
        </w:rPr>
      </w:pPr>
      <w:r w:rsidRPr="00871590">
        <w:t>O</w:t>
      </w:r>
      <w:r>
        <w:t xml:space="preserve">nce learners complete their </w:t>
      </w:r>
      <w:proofErr w:type="gramStart"/>
      <w:r w:rsidRPr="00871590">
        <w:t>3</w:t>
      </w:r>
      <w:proofErr w:type="gramEnd"/>
      <w:r w:rsidRPr="00871590">
        <w:t xml:space="preserve"> </w:t>
      </w:r>
      <w:r>
        <w:t xml:space="preserve">or 5 </w:t>
      </w:r>
      <w:r w:rsidRPr="00871590">
        <w:t xml:space="preserve">week training and Portfolio, they will receive their </w:t>
      </w:r>
      <w:proofErr w:type="spellStart"/>
      <w:r w:rsidRPr="00871590">
        <w:t>Blueflame</w:t>
      </w:r>
      <w:proofErr w:type="spellEnd"/>
      <w:r w:rsidRPr="00871590">
        <w:t xml:space="preserve"> Certification Pathway to Gas Certificate which will allow</w:t>
      </w:r>
      <w:r>
        <w:t>.</w:t>
      </w:r>
      <w:bookmarkStart w:id="0" w:name="_GoBack"/>
      <w:bookmarkEnd w:id="0"/>
    </w:p>
    <w:sectPr w:rsidR="00871590" w:rsidSect="00454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00" w:right="679" w:bottom="2667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B898" w14:textId="77777777" w:rsidR="00D764CC" w:rsidRDefault="00D764CC" w:rsidP="006A3881">
      <w:r>
        <w:separator/>
      </w:r>
    </w:p>
  </w:endnote>
  <w:endnote w:type="continuationSeparator" w:id="0">
    <w:p w14:paraId="1A07BFD8" w14:textId="77777777" w:rsidR="00D764CC" w:rsidRDefault="00D764CC" w:rsidP="006A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C55C9" w14:textId="77777777" w:rsidR="00871590" w:rsidRDefault="00871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9E44" w14:textId="4F826F50" w:rsidR="00FF5C92" w:rsidRPr="002775FD" w:rsidRDefault="00871590" w:rsidP="00FF5C9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S</w:t>
    </w:r>
    <w:r w:rsidR="00FF5C92" w:rsidRPr="002775FD">
      <w:rPr>
        <w:sz w:val="18"/>
        <w:szCs w:val="18"/>
      </w:rPr>
      <w:t>NC Gas Centre, Suffolk New College, Ipswich, IP4 1LT</w:t>
    </w:r>
  </w:p>
  <w:p w14:paraId="11DB7351" w14:textId="77777777" w:rsidR="00FF5C92" w:rsidRPr="002775FD" w:rsidRDefault="00FF5C92" w:rsidP="00FF5C92">
    <w:pPr>
      <w:pStyle w:val="Footer"/>
      <w:jc w:val="center"/>
      <w:rPr>
        <w:sz w:val="18"/>
        <w:szCs w:val="18"/>
      </w:rPr>
    </w:pPr>
  </w:p>
  <w:p w14:paraId="2AE3B162" w14:textId="77777777" w:rsidR="00FF5C92" w:rsidRPr="00871590" w:rsidRDefault="00FF5C92" w:rsidP="00FF5C92">
    <w:pPr>
      <w:pStyle w:val="Footer"/>
      <w:jc w:val="center"/>
      <w:rPr>
        <w:sz w:val="18"/>
        <w:szCs w:val="18"/>
        <w:lang w:val="fr-FR"/>
      </w:rPr>
    </w:pPr>
    <w:r w:rsidRPr="00871590">
      <w:rPr>
        <w:sz w:val="18"/>
        <w:szCs w:val="18"/>
        <w:lang w:val="fr-FR"/>
      </w:rPr>
      <w:t xml:space="preserve">Tel: 01473 </w:t>
    </w:r>
    <w:proofErr w:type="gramStart"/>
    <w:r w:rsidRPr="00871590">
      <w:rPr>
        <w:sz w:val="18"/>
        <w:szCs w:val="18"/>
        <w:lang w:val="fr-FR"/>
      </w:rPr>
      <w:t>382255  -</w:t>
    </w:r>
    <w:proofErr w:type="gramEnd"/>
    <w:r w:rsidRPr="00871590">
      <w:rPr>
        <w:sz w:val="18"/>
        <w:szCs w:val="18"/>
        <w:lang w:val="fr-FR"/>
      </w:rPr>
      <w:t xml:space="preserve">  Email: gascentre@suffolk.ac.uk  -  </w:t>
    </w:r>
    <w:proofErr w:type="spellStart"/>
    <w:r w:rsidRPr="00871590">
      <w:rPr>
        <w:sz w:val="18"/>
        <w:szCs w:val="18"/>
        <w:lang w:val="fr-FR"/>
      </w:rPr>
      <w:t>Visit</w:t>
    </w:r>
    <w:proofErr w:type="spellEnd"/>
    <w:r w:rsidRPr="00871590">
      <w:rPr>
        <w:sz w:val="18"/>
        <w:szCs w:val="18"/>
        <w:lang w:val="fr-FR"/>
      </w:rPr>
      <w:t xml:space="preserve">: www.suffolk.ac.uk/gascentre </w:t>
    </w:r>
  </w:p>
  <w:p w14:paraId="0F578CA0" w14:textId="3C747D9C" w:rsidR="006A3881" w:rsidRPr="00871590" w:rsidRDefault="006A3881" w:rsidP="006A3881">
    <w:pPr>
      <w:pStyle w:val="Footer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27318" w14:textId="77777777" w:rsidR="00871590" w:rsidRDefault="0087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6F2EF" w14:textId="77777777" w:rsidR="00D764CC" w:rsidRDefault="00D764CC" w:rsidP="006A3881">
      <w:r>
        <w:separator/>
      </w:r>
    </w:p>
  </w:footnote>
  <w:footnote w:type="continuationSeparator" w:id="0">
    <w:p w14:paraId="64BE8BCE" w14:textId="77777777" w:rsidR="00D764CC" w:rsidRDefault="00D764CC" w:rsidP="006A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D903" w14:textId="77777777" w:rsidR="00871590" w:rsidRDefault="00871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65603" w14:textId="462D0115" w:rsidR="006A3881" w:rsidRDefault="00FF5C92" w:rsidP="00FF5C92">
    <w:pPr>
      <w:pStyle w:val="Header"/>
      <w:jc w:val="right"/>
    </w:pPr>
    <w:r>
      <w:rPr>
        <w:noProof/>
        <w:lang w:eastAsia="zh-CN"/>
      </w:rPr>
      <w:drawing>
        <wp:inline distT="0" distB="0" distL="0" distR="0" wp14:anchorId="478F4D42" wp14:editId="5F93B384">
          <wp:extent cx="1856712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 logo - bw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940" cy="811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8E627" w14:textId="77777777" w:rsidR="00871590" w:rsidRDefault="00871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6474"/>
    <w:multiLevelType w:val="hybridMultilevel"/>
    <w:tmpl w:val="0DD4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11404"/>
    <w:multiLevelType w:val="multilevel"/>
    <w:tmpl w:val="04B2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F37B9D"/>
    <w:multiLevelType w:val="hybridMultilevel"/>
    <w:tmpl w:val="05FCEE50"/>
    <w:lvl w:ilvl="0" w:tplc="8E8C2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81"/>
    <w:rsid w:val="000024E4"/>
    <w:rsid w:val="00021FB8"/>
    <w:rsid w:val="000569E4"/>
    <w:rsid w:val="00197E68"/>
    <w:rsid w:val="0024713D"/>
    <w:rsid w:val="004302C8"/>
    <w:rsid w:val="00454378"/>
    <w:rsid w:val="00496642"/>
    <w:rsid w:val="005245AE"/>
    <w:rsid w:val="005E3B8D"/>
    <w:rsid w:val="006A3881"/>
    <w:rsid w:val="00701444"/>
    <w:rsid w:val="00871590"/>
    <w:rsid w:val="008E4B7E"/>
    <w:rsid w:val="00B97015"/>
    <w:rsid w:val="00BD54A0"/>
    <w:rsid w:val="00C43666"/>
    <w:rsid w:val="00CC2059"/>
    <w:rsid w:val="00D764CC"/>
    <w:rsid w:val="00EF552F"/>
    <w:rsid w:val="00F80379"/>
    <w:rsid w:val="00FF0E65"/>
    <w:rsid w:val="00FF4D31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F9E93"/>
  <w14:defaultImageDpi w14:val="32767"/>
  <w15:chartTrackingRefBased/>
  <w15:docId w15:val="{256DD681-AE6F-4948-83F1-E3A502D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881"/>
    <w:pPr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378"/>
    <w:pPr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8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881"/>
  </w:style>
  <w:style w:type="paragraph" w:styleId="Footer">
    <w:name w:val="footer"/>
    <w:basedOn w:val="Normal"/>
    <w:link w:val="FooterChar"/>
    <w:uiPriority w:val="99"/>
    <w:unhideWhenUsed/>
    <w:rsid w:val="006A38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881"/>
  </w:style>
  <w:style w:type="paragraph" w:customStyle="1" w:styleId="BasicParagraph">
    <w:name w:val="[Basic Paragraph]"/>
    <w:basedOn w:val="Normal"/>
    <w:uiPriority w:val="99"/>
    <w:rsid w:val="006A388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A3881"/>
    <w:rPr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6A38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4378"/>
    <w:rPr>
      <w:b/>
      <w:sz w:val="32"/>
      <w:szCs w:val="32"/>
    </w:rPr>
  </w:style>
  <w:style w:type="table" w:styleId="TableGrid">
    <w:name w:val="Table Grid"/>
    <w:basedOn w:val="TableNormal"/>
    <w:uiPriority w:val="39"/>
    <w:rsid w:val="0045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245AE"/>
    <w:rPr>
      <w:strike w:val="0"/>
      <w:dstrike w:val="0"/>
      <w:color w:val="525DA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24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5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33E5FE4D</Template>
  <TotalTime>12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Shimmon</dc:creator>
  <cp:keywords/>
  <dc:description/>
  <cp:lastModifiedBy>Deborah Bullard</cp:lastModifiedBy>
  <cp:revision>7</cp:revision>
  <dcterms:created xsi:type="dcterms:W3CDTF">2019-01-30T14:03:00Z</dcterms:created>
  <dcterms:modified xsi:type="dcterms:W3CDTF">2019-04-24T07:53:00Z</dcterms:modified>
</cp:coreProperties>
</file>